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0002109043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200" w:lineRule="exact"/>
        <w:rPr>
          <w:sz w:val="24"/>
          <w:szCs w:val="24"/>
          <w:color w:val="auto"/>
        </w:r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56" w:lineRule="auto"/>
        <w:rPr>
          <w:sz w:val="20"/>
          <w:szCs w:val="20"/>
          <w:color w:val="auto"/>
        </w:rPr>
      </w:pPr>
      <w:r>
        <w:rPr>
          <w:rFonts w:ascii="Times New Roman" w:cs="Times New Roman" w:eastAsia="Times New Roman" w:hAnsi="Times New Roman"/>
          <w:sz w:val="22"/>
          <w:szCs w:val="22"/>
          <w:color w:val="auto"/>
        </w:rPr>
        <w:t>WESTINGHOUSE AIR BRAKE TECHNOLOGIES CORPORATION</w:t>
      </w:r>
    </w:p>
    <w:p>
      <w:pPr>
        <w:spacing w:after="0" w:line="1" w:lineRule="exact"/>
        <w:rPr>
          <w:sz w:val="24"/>
          <w:szCs w:val="24"/>
          <w:color w:val="auto"/>
        </w:rPr>
      </w:pPr>
    </w:p>
    <w:p>
      <w:pPr>
        <w:sectPr>
          <w:pgSz w:w="11900" w:h="16838" w:orient="portrait"/>
          <w:cols w:equalWidth="0" w:num="2">
            <w:col w:w="4720" w:space="720"/>
            <w:col w:w="5800"/>
          </w:cols>
          <w:pgMar w:left="320" w:top="261" w:right="33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033-90866</w:t>
            </w: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2"/>
                <w:szCs w:val="22"/>
                <w:color w:val="auto"/>
              </w:rPr>
            </w:pPr>
          </w:p>
        </w:tc>
        <w:tc>
          <w:tcPr>
            <w:tcW w:w="35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30 Isabella Street</w:t>
            </w:r>
          </w:p>
        </w:tc>
        <w:tc>
          <w:tcPr>
            <w:tcW w:w="0" w:type="dxa"/>
            <w:vAlign w:val="bottom"/>
          </w:tcPr>
          <w:p>
            <w:pPr>
              <w:spacing w:after="0"/>
              <w:rPr>
                <w:sz w:val="1"/>
                <w:szCs w:val="1"/>
                <w:color w:val="auto"/>
              </w:rPr>
            </w:pPr>
          </w:p>
        </w:tc>
      </w:tr>
      <w:tr>
        <w:trPr>
          <w:trHeight w:val="243"/>
        </w:trPr>
        <w:tc>
          <w:tcPr>
            <w:tcW w:w="3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ind w:left="1920"/>
              <w:spacing w:after="0" w:line="243" w:lineRule="exact"/>
              <w:rPr>
                <w:sz w:val="20"/>
                <w:szCs w:val="20"/>
                <w:color w:val="auto"/>
              </w:rPr>
            </w:pPr>
            <w:r>
              <w:rPr>
                <w:rFonts w:ascii="Times New Roman" w:cs="Times New Roman" w:eastAsia="Times New Roman" w:hAnsi="Times New Roman"/>
                <w:sz w:val="22"/>
                <w:szCs w:val="22"/>
                <w:color w:val="auto"/>
              </w:rPr>
              <w:t>Pittsburgh</w:t>
            </w:r>
          </w:p>
        </w:tc>
        <w:tc>
          <w:tcPr>
            <w:tcW w:w="0" w:type="dxa"/>
            <w:vAlign w:val="bottom"/>
          </w:tcPr>
          <w:p>
            <w:pPr>
              <w:spacing w:after="0"/>
              <w:rPr>
                <w:sz w:val="1"/>
                <w:szCs w:val="1"/>
                <w:color w:val="auto"/>
              </w:rPr>
            </w:pPr>
          </w:p>
        </w:tc>
      </w:tr>
      <w:tr>
        <w:trPr>
          <w:trHeight w:val="161"/>
        </w:trPr>
        <w:tc>
          <w:tcPr>
            <w:tcW w:w="3480" w:type="dxa"/>
            <w:vAlign w:val="bottom"/>
            <w:vMerge w:val="continue"/>
          </w:tcPr>
          <w:p>
            <w:pPr>
              <w:spacing w:after="0"/>
              <w:rPr>
                <w:sz w:val="13"/>
                <w:szCs w:val="13"/>
                <w:color w:val="auto"/>
              </w:rPr>
            </w:pPr>
          </w:p>
        </w:tc>
        <w:tc>
          <w:tcPr>
            <w:tcW w:w="3540" w:type="dxa"/>
            <w:vAlign w:val="bottom"/>
            <w:vMerge w:val="restart"/>
          </w:tcPr>
          <w:p>
            <w:pPr>
              <w:ind w:left="1920"/>
              <w:spacing w:after="0" w:line="243" w:lineRule="exact"/>
              <w:rPr>
                <w:sz w:val="20"/>
                <w:szCs w:val="20"/>
                <w:color w:val="auto"/>
              </w:rPr>
            </w:pPr>
            <w:r>
              <w:rPr>
                <w:rFonts w:ascii="Times New Roman" w:cs="Times New Roman" w:eastAsia="Times New Roman" w:hAnsi="Times New Roman"/>
                <w:sz w:val="22"/>
                <w:szCs w:val="22"/>
                <w:color w:val="auto"/>
                <w:w w:val="94"/>
              </w:rPr>
              <w:t>PENNSYLVANIA</w:t>
            </w:r>
          </w:p>
        </w:tc>
        <w:tc>
          <w:tcPr>
            <w:tcW w:w="0" w:type="dxa"/>
            <w:vAlign w:val="bottom"/>
          </w:tcPr>
          <w:p>
            <w:pPr>
              <w:spacing w:after="0"/>
              <w:rPr>
                <w:sz w:val="1"/>
                <w:szCs w:val="1"/>
                <w:color w:val="auto"/>
              </w:rPr>
            </w:pPr>
          </w:p>
        </w:tc>
      </w:tr>
      <w:tr>
        <w:trPr>
          <w:trHeight w:val="82"/>
        </w:trPr>
        <w:tc>
          <w:tcPr>
            <w:tcW w:w="348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4"/>
                <w:szCs w:val="24"/>
                <w:color w:val="auto"/>
              </w:rPr>
            </w:pPr>
          </w:p>
        </w:tc>
        <w:tc>
          <w:tcPr>
            <w:tcW w:w="35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15212</w:t>
            </w:r>
          </w:p>
        </w:tc>
        <w:tc>
          <w:tcPr>
            <w:tcW w:w="0" w:type="dxa"/>
            <w:vAlign w:val="bottom"/>
          </w:tcPr>
          <w:p>
            <w:pPr>
              <w:spacing w:after="0"/>
              <w:rPr>
                <w:sz w:val="1"/>
                <w:szCs w:val="1"/>
                <w:color w:val="auto"/>
              </w:rPr>
            </w:pP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(412) 825-1000</w:t>
            </w:r>
          </w:p>
        </w:tc>
        <w:tc>
          <w:tcPr>
            <w:tcW w:w="0" w:type="dxa"/>
            <w:vAlign w:val="bottom"/>
          </w:tcPr>
          <w:p>
            <w:pPr>
              <w:spacing w:after="0"/>
              <w:rPr>
                <w:sz w:val="1"/>
                <w:szCs w:val="1"/>
                <w:color w:val="auto"/>
              </w:rPr>
            </w:pPr>
          </w:p>
        </w:tc>
      </w:tr>
    </w:tbl>
    <w:p>
      <w:pPr>
        <w:ind w:left="40" w:right="4260"/>
        <w:spacing w:after="0" w:line="191" w:lineRule="auto"/>
        <w:rPr>
          <w:sz w:val="20"/>
          <w:szCs w:val="20"/>
          <w:color w:val="auto"/>
        </w:rPr>
      </w:pPr>
      <w:r>
        <w:rPr>
          <w:rFonts w:ascii="Times New Roman" w:cs="Times New Roman" w:eastAsia="Times New Roman" w:hAnsi="Times New Roman"/>
          <w:sz w:val="20"/>
          <w:szCs w:val="20"/>
          <w:color w:val="auto"/>
        </w:rPr>
        <w:t xml:space="preserve">Name of Person for Whose Account the Securities are To Be </w:t>
      </w:r>
      <w:r>
        <w:rPr>
          <w:rFonts w:ascii="Times New Roman" w:cs="Times New Roman" w:eastAsia="Times New Roman" w:hAnsi="Times New Roman"/>
          <w:sz w:val="39"/>
          <w:szCs w:val="39"/>
          <w:color w:val="auto"/>
          <w:vertAlign w:val="subscript"/>
        </w:rPr>
        <w:t>SAMEER GAUR</w:t>
      </w:r>
      <w:r>
        <w:rPr>
          <w:rFonts w:ascii="Times New Roman" w:cs="Times New Roman" w:eastAsia="Times New Roman" w:hAnsi="Times New Roman"/>
          <w:sz w:val="20"/>
          <w:szCs w:val="20"/>
          <w:color w:val="auto"/>
        </w:rPr>
        <w:t xml:space="preserve"> Sold</w:t>
      </w:r>
    </w:p>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285105.16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169677346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02/13/2025</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1082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02/13/2025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Sameer Gaur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2026-06-12T15:05:43Z</dcterms:created>
  <dcterms:modified xsi:type="dcterms:W3CDTF">2026-06-12T15:05:43Z</dcterms:modified>
</cp:coreProperties>
</file>