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330089.xml.htm"/>
      <w:bookmarkStart w:id="1" w:name="kswkform4_178733008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Fetsko Michael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 ISABELLA ST.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PITTSBURGH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15212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WESTINGHOUSE AIR BRAKE TECHNOLOGIES CORP</w:t>
              </w:r>
            </w:hyperlink>
            <w:r>
              <w:rPr/>
              <w:t xml:space="preserve"> [ </w:t>
            </w:r>
            <w:r>
              <w:rPr>
                <w:rFonts w:ascii="Times;serif" w:hAnsi="Times;serif"/>
                <w:color w:val="0000FF"/>
                <w:sz w:val="24"/>
                <w:shd w:fill="FFFFFF" w:val="clear"/>
              </w:rPr>
              <w:t>WAB</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 Freight Components Grp.</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86"/>
        <w:gridCol w:w="931"/>
        <w:gridCol w:w="799"/>
        <w:gridCol w:w="618"/>
        <w:gridCol w:w="347"/>
        <w:gridCol w:w="829"/>
        <w:gridCol w:w="433"/>
        <w:gridCol w:w="1102"/>
        <w:gridCol w:w="1140"/>
        <w:gridCol w:w="986"/>
        <w:gridCol w:w="93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8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6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8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1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 Direct</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08/20/2026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2,962</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293.158</w:t>
            </w:r>
            <w:r>
              <w:rPr>
                <w:rFonts w:ascii="Times;serif" w:hAnsi="Times;serif"/>
                <w:color w:val="008000"/>
                <w:position w:val="7"/>
                <w:sz w:val="16"/>
                <w:sz w:val="20"/>
                <w:shd w:fill="FFFFFF" w:val="clear"/>
              </w:rPr>
              <w:t>(1)</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37,668</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 Direct</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08/20/2026</w:t>
            </w:r>
          </w:p>
        </w:tc>
        <w:tc>
          <w:tcPr>
            <w:tcW w:w="7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288</w:t>
            </w:r>
          </w:p>
        </w:tc>
        <w:tc>
          <w:tcPr>
            <w:tcW w:w="43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293.8442</w:t>
            </w:r>
            <w:r>
              <w:rPr>
                <w:rFonts w:ascii="Times;serif" w:hAnsi="Times;serif"/>
                <w:color w:val="008000"/>
                <w:position w:val="7"/>
                <w:sz w:val="16"/>
                <w:sz w:val="20"/>
                <w:shd w:fill="FFFFFF" w:val="clear"/>
              </w:rPr>
              <w:t>(2)</w:t>
            </w:r>
          </w:p>
        </w:tc>
        <w:tc>
          <w:tcPr>
            <w:tcW w:w="114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37,380</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sold in multiple transactions at prices within $1.00 ranging from $292.74 to $293.6675 inclusive. The reporting person undertakes to provide Westinghouse Air Brake Technologies Corporation ("Wabtec"), any security holder of Wabtec, or the staff of the Securities and Exchange Commission, upon request, full information regarding the number of shares sold at each separate price within the range set forth in footnote (1)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within $1.00 ranging from $293.80 to $294.065 inclusive. The reporting person undertakes to provide Wabtec, any security holder of Wabtec, or the staff of the Securities and Exchange Commission, upon request, full information regarding the number of shares sold at each separate price within the range set forth in footnote (2) to this Form 4.</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David L. DeNinno, POA for Michael Fetsko</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99286" TargetMode="External"/><Relationship Id="rId5" Type="http://schemas.openxmlformats.org/officeDocument/2006/relationships/hyperlink" Target="http://www.sec.gov/cgi-bin/browse-edgar?action=getcompany&amp;CIK=000094345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738</Words>
  <Characters>3989</Characters>
  <CharactersWithSpaces>4650</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