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0001769976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480"/>
        <w:spacing w:after="0" w:line="281" w:lineRule="auto"/>
        <w:rPr>
          <w:sz w:val="20"/>
          <w:szCs w:val="20"/>
          <w:color w:val="auto"/>
        </w:rPr>
      </w:pPr>
      <w:r>
        <w:rPr>
          <w:rFonts w:ascii="Times New Roman" w:cs="Times New Roman" w:eastAsia="Times New Roman" w:hAnsi="Times New Roman"/>
          <w:sz w:val="22"/>
          <w:szCs w:val="22"/>
          <w:color w:val="auto"/>
        </w:rPr>
        <w:t>Westinghouse Air Brake Technologies Corporation 033-90866</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 Isabella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Pittsburgh</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15212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4128251000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Sbrocco Gregory</w:t>
      </w:r>
    </w:p>
    <w:p>
      <w:pPr>
        <w:spacing w:after="0" w:line="44" w:lineRule="exact"/>
        <w:rPr>
          <w:sz w:val="24"/>
          <w:szCs w:val="24"/>
          <w:color w:val="auto"/>
        </w:rPr>
      </w:pPr>
    </w:p>
    <w:p>
      <w:pPr>
        <w:sectPr>
          <w:pgSz w:w="11900" w:h="16838" w:orient="portrait"/>
          <w:cols w:equalWidth="0" w:num="2">
            <w:col w:w="5740" w:space="600"/>
            <w:col w:w="49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N/A</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3727</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981814.54</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N/A  NY  0000</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169677000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05/05/2026   NYSE</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5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02/12/2026 Vesting of</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3727</w:t>
      </w:r>
      <w:r>
        <w:rPr>
          <w:sz w:val="20"/>
          <w:szCs w:val="20"/>
          <w:color w:val="auto"/>
        </w:rPr>
        <w:tab/>
      </w:r>
      <w:r>
        <w:rPr>
          <w:rFonts w:ascii="Times New Roman" w:cs="Times New Roman" w:eastAsia="Times New Roman" w:hAnsi="Times New Roman"/>
          <w:sz w:val="21"/>
          <w:szCs w:val="21"/>
          <w:color w:val="auto"/>
        </w:rPr>
        <w:t>02/12/2026 Not Applicable</w:t>
      </w:r>
    </w:p>
    <w:p>
      <w:pPr>
        <w:spacing w:after="0" w:line="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Performance</w:t>
      </w:r>
    </w:p>
    <w:p>
      <w:pPr>
        <w:ind w:left="2560"/>
        <w:spacing w:after="0" w:line="230" w:lineRule="auto"/>
        <w:rPr>
          <w:sz w:val="20"/>
          <w:szCs w:val="20"/>
          <w:color w:val="auto"/>
        </w:rPr>
      </w:pPr>
      <w:r>
        <w:rPr>
          <w:rFonts w:ascii="Times New Roman" w:cs="Times New Roman" w:eastAsia="Times New Roman" w:hAnsi="Times New Roman"/>
          <w:sz w:val="22"/>
          <w:szCs w:val="22"/>
          <w:color w:val="auto"/>
        </w:rPr>
        <w:t>Restricted Stock</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Units</w:t>
      </w:r>
    </w:p>
    <w:p>
      <w:pPr>
        <w:spacing w:after="0" w:line="263"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Gregory Sbrocco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 Isabella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02/20/2026 952</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246025.36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Pittsburgh  PA  15212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740" w:type="dxa"/>
            <w:vAlign w:val="bottom"/>
          </w:tcPr>
          <w:p>
            <w:pPr>
              <w:spacing w:after="0"/>
              <w:rPr>
                <w:sz w:val="24"/>
                <w:szCs w:val="24"/>
                <w:color w:val="auto"/>
              </w:rPr>
            </w:pPr>
          </w:p>
        </w:tc>
      </w:tr>
      <w:tr>
        <w:trPr>
          <w:trHeight w:val="297"/>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05/05/2026</w:t>
            </w:r>
          </w:p>
        </w:tc>
      </w:tr>
      <w:tr>
        <w:trPr>
          <w:trHeight w:val="297"/>
        </w:trPr>
        <w:tc>
          <w:tcPr>
            <w:tcW w:w="20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7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Daniel E. Litwin, POA for Gregory Sbrocco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2026-05-05T20:47:47Z</dcterms:created>
  <dcterms:modified xsi:type="dcterms:W3CDTF">2026-05-05T20:47:47Z</dcterms:modified>
</cp:coreProperties>
</file>